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B34F" w14:textId="77777777" w:rsidR="001B7F3C" w:rsidRDefault="001B7F3C">
      <w:pPr>
        <w:pStyle w:val="Standard"/>
        <w:rPr>
          <w:rFonts w:ascii="Arial" w:hAnsi="Arial" w:cs="Arial"/>
          <w:b/>
          <w:sz w:val="22"/>
        </w:rPr>
      </w:pPr>
    </w:p>
    <w:p w14:paraId="32CBDB21" w14:textId="77777777" w:rsidR="001B7F3C" w:rsidRDefault="001B7F3C">
      <w:pPr>
        <w:pStyle w:val="Standard"/>
        <w:rPr>
          <w:rFonts w:ascii="Arial" w:hAnsi="Arial" w:cs="Arial"/>
          <w:b/>
          <w:sz w:val="22"/>
        </w:rPr>
      </w:pPr>
    </w:p>
    <w:p w14:paraId="51A25D60" w14:textId="77777777" w:rsidR="001B7F3C" w:rsidRDefault="001B7F3C">
      <w:pPr>
        <w:pStyle w:val="Standard"/>
        <w:rPr>
          <w:rFonts w:ascii="Arial" w:hAnsi="Arial" w:cs="Arial"/>
          <w:b/>
          <w:sz w:val="22"/>
        </w:rPr>
      </w:pPr>
    </w:p>
    <w:p w14:paraId="5CE5044A" w14:textId="77777777" w:rsidR="001B7F3C" w:rsidRDefault="00000000">
      <w:pPr>
        <w:pStyle w:val="Standard"/>
        <w:tabs>
          <w:tab w:val="left" w:pos="10200"/>
        </w:tabs>
        <w:ind w:left="-850" w:right="-108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Emel Savku, PhD</w:t>
      </w:r>
    </w:p>
    <w:p w14:paraId="58E2719C" w14:textId="77777777" w:rsidR="001B7F3C" w:rsidRDefault="00000000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Atılım University</w:t>
      </w:r>
    </w:p>
    <w:p w14:paraId="022D48A4" w14:textId="77777777" w:rsidR="001B7F3C" w:rsidRDefault="00000000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 of Computer Engineering</w:t>
      </w:r>
    </w:p>
    <w:p w14:paraId="1E485C53" w14:textId="77777777" w:rsidR="001B7F3C" w:rsidRDefault="00000000">
      <w:pPr>
        <w:pStyle w:val="Standard"/>
      </w:pPr>
      <w:r>
        <w:rPr>
          <w:rFonts w:ascii="Arial" w:hAnsi="Arial" w:cs="Arial"/>
          <w:sz w:val="22"/>
        </w:rPr>
        <w:t>06830 İncek, Gölbaşı, Ankara/Türkiye</w:t>
      </w:r>
    </w:p>
    <w:p w14:paraId="590A9E17" w14:textId="77777777" w:rsidR="001B7F3C" w:rsidRDefault="00000000">
      <w:pPr>
        <w:pStyle w:val="Standard"/>
      </w:pPr>
      <w:hyperlink r:id="rId7" w:history="1">
        <w:r>
          <w:rPr>
            <w:rStyle w:val="Internetlink"/>
            <w:rFonts w:ascii="Arial" w:hAnsi="Arial" w:cs="Arial"/>
            <w:sz w:val="22"/>
          </w:rPr>
          <w:t>emel.savku@atilim.edu.tr</w:t>
        </w:r>
      </w:hyperlink>
    </w:p>
    <w:p w14:paraId="075FC335" w14:textId="77777777" w:rsidR="001B7F3C" w:rsidRDefault="00000000">
      <w:pPr>
        <w:pStyle w:val="Standard"/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Tel: +90 312 586 83 45</w:t>
      </w:r>
    </w:p>
    <w:p w14:paraId="7FD07C7A" w14:textId="77777777" w:rsidR="001B7F3C" w:rsidRDefault="00000000">
      <w:pPr>
        <w:pStyle w:val="Standard"/>
        <w:rPr>
          <w:rFonts w:ascii="Arial" w:hAnsi="Arial" w:cs="Arial"/>
          <w:sz w:val="22"/>
          <w:lang/>
        </w:rPr>
      </w:pPr>
      <w:r>
        <w:rPr>
          <w:rFonts w:ascii="Arial" w:hAnsi="Arial" w:cs="Arial"/>
          <w:noProof/>
          <w:sz w:val="2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EB1F2" wp14:editId="0B9D618A">
                <wp:simplePos x="0" y="0"/>
                <wp:positionH relativeFrom="column">
                  <wp:posOffset>0</wp:posOffset>
                </wp:positionH>
                <wp:positionV relativeFrom="paragraph">
                  <wp:posOffset>39960</wp:posOffset>
                </wp:positionV>
                <wp:extent cx="6515280" cy="0"/>
                <wp:effectExtent l="12700" t="12700" r="25220" b="25400"/>
                <wp:wrapNone/>
                <wp:docPr id="7873191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1111F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5pt" to="513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" strokeweight=".26mm">
                <v:stroke joinstyle="miter" endcap="square"/>
              </v:line>
            </w:pict>
          </mc:Fallback>
        </mc:AlternateContent>
      </w:r>
    </w:p>
    <w:p w14:paraId="7C44454F" w14:textId="77777777" w:rsidR="001B7F3C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7A7CD8E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E49A" w14:textId="77777777" w:rsidR="001B7F3C" w:rsidRDefault="00000000">
            <w:pPr>
              <w:pStyle w:val="Heading1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Date of Birth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E05C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14.11.1985</w:t>
            </w:r>
          </w:p>
        </w:tc>
      </w:tr>
      <w:tr w:rsidR="001B7F3C" w14:paraId="71F9813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DC15" w14:textId="77777777" w:rsidR="001B7F3C" w:rsidRDefault="00000000">
            <w:pPr>
              <w:pStyle w:val="Standard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DF55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0"/>
                <w:lang w:val="tr-TR"/>
              </w:rPr>
            </w:pPr>
            <w:r>
              <w:rPr>
                <w:rFonts w:ascii="Arial" w:hAnsi="Arial" w:cs="Arial"/>
                <w:sz w:val="22"/>
                <w:szCs w:val="20"/>
                <w:lang w:val="tr-TR"/>
              </w:rPr>
              <w:t>Çankırı</w:t>
            </w:r>
          </w:p>
        </w:tc>
      </w:tr>
    </w:tbl>
    <w:p w14:paraId="0BDF03CF" w14:textId="77777777" w:rsidR="001B7F3C" w:rsidRDefault="001B7F3C">
      <w:pPr>
        <w:pStyle w:val="Standard"/>
        <w:rPr>
          <w:sz w:val="22"/>
        </w:rPr>
      </w:pPr>
    </w:p>
    <w:p w14:paraId="05A1D42D" w14:textId="77777777" w:rsidR="001B7F3C" w:rsidRDefault="001B7F3C">
      <w:pPr>
        <w:pStyle w:val="Standard"/>
        <w:rPr>
          <w:rFonts w:ascii="Arial" w:hAnsi="Arial" w:cs="Arial"/>
          <w:sz w:val="22"/>
          <w:lang/>
        </w:rPr>
      </w:pPr>
    </w:p>
    <w:p w14:paraId="2C5569C3" w14:textId="77777777" w:rsidR="001B7F3C" w:rsidRDefault="00000000">
      <w:pPr>
        <w:pStyle w:val="Heading1"/>
        <w:rPr>
          <w:i w:val="0"/>
          <w:sz w:val="24"/>
        </w:rPr>
      </w:pPr>
      <w:r>
        <w:rPr>
          <w:i w:val="0"/>
          <w:sz w:val="24"/>
        </w:rPr>
        <w:t>EDUCATION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65CFF01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2625" w14:textId="77777777" w:rsidR="001B7F3C" w:rsidRDefault="00000000">
            <w:pPr>
              <w:pStyle w:val="Heading1"/>
              <w:snapToGrid w:val="0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</w:rPr>
              <w:t>2011-2017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3E25" w14:textId="77777777" w:rsidR="001B7F3C" w:rsidRDefault="00000000">
            <w:pPr>
              <w:pStyle w:val="Standard"/>
              <w:snapToGrid w:val="0"/>
            </w:pPr>
            <w:r>
              <w:rPr>
                <w:rFonts w:ascii="Arial" w:hAnsi="Arial" w:cs="Arial"/>
                <w:sz w:val="22"/>
                <w:lang w:val="tr-TR"/>
              </w:rPr>
              <w:t>Middle East Technical University,</w:t>
            </w:r>
            <w:r>
              <w:rPr>
                <w:rFonts w:ascii="Arial" w:hAnsi="Arial" w:cs="Arial"/>
                <w:b/>
                <w:bCs/>
                <w:sz w:val="22"/>
                <w:lang w:val="tr-TR"/>
              </w:rPr>
              <w:t xml:space="preserve"> Ph.D.</w:t>
            </w:r>
          </w:p>
        </w:tc>
      </w:tr>
      <w:tr w:rsidR="001B7F3C" w14:paraId="6279210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F28C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0"/>
                <w:lang w:val="tr-TR"/>
              </w:rPr>
            </w:pPr>
            <w:r>
              <w:rPr>
                <w:rFonts w:ascii="Arial" w:hAnsi="Arial" w:cs="Arial"/>
                <w:sz w:val="22"/>
                <w:szCs w:val="20"/>
                <w:lang w:val="tr-TR"/>
              </w:rPr>
              <w:t>2008-2010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E968" w14:textId="77777777" w:rsidR="001B7F3C" w:rsidRDefault="00000000">
            <w:pPr>
              <w:pStyle w:val="Standard"/>
              <w:snapToGrid w:val="0"/>
            </w:pPr>
            <w:r>
              <w:rPr>
                <w:rFonts w:ascii="Arial" w:hAnsi="Arial" w:cs="Arial"/>
                <w:sz w:val="22"/>
                <w:lang w:val="tr-TR"/>
              </w:rPr>
              <w:t>Ankara University,</w:t>
            </w:r>
            <w:r>
              <w:rPr>
                <w:rFonts w:ascii="Arial" w:hAnsi="Arial" w:cs="Arial"/>
                <w:b/>
                <w:bCs/>
                <w:sz w:val="22"/>
                <w:lang w:val="tr-TR"/>
              </w:rPr>
              <w:t xml:space="preserve"> M.Sc.</w:t>
            </w:r>
          </w:p>
        </w:tc>
      </w:tr>
      <w:tr w:rsidR="001B7F3C" w14:paraId="712FDC5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13F7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0"/>
                <w:lang w:val="tr-TR"/>
              </w:rPr>
            </w:pPr>
            <w:r>
              <w:rPr>
                <w:rFonts w:ascii="Arial" w:hAnsi="Arial" w:cs="Arial"/>
                <w:sz w:val="22"/>
                <w:szCs w:val="20"/>
                <w:lang w:val="tr-TR"/>
              </w:rPr>
              <w:t>2004-2008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CA91" w14:textId="77777777" w:rsidR="001B7F3C" w:rsidRDefault="00000000">
            <w:pPr>
              <w:pStyle w:val="Standard"/>
              <w:snapToGrid w:val="0"/>
            </w:pPr>
            <w:r>
              <w:rPr>
                <w:rFonts w:ascii="Arial" w:hAnsi="Arial" w:cs="Arial"/>
                <w:bCs/>
                <w:sz w:val="22"/>
                <w:lang w:val="tr-TR"/>
              </w:rPr>
              <w:t xml:space="preserve">Ankara University, </w:t>
            </w:r>
            <w:r>
              <w:rPr>
                <w:rFonts w:ascii="Arial" w:hAnsi="Arial" w:cs="Arial"/>
                <w:b/>
                <w:sz w:val="22"/>
                <w:lang w:val="tr-TR"/>
              </w:rPr>
              <w:t>B.S.</w:t>
            </w:r>
          </w:p>
        </w:tc>
      </w:tr>
      <w:tr w:rsidR="001B7F3C" w14:paraId="6479B54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C4C2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0"/>
                <w:lang w:val="tr-TR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32BF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1B7F3C" w14:paraId="2FB83C9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7A93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3710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49F9A6FA" w14:textId="77777777" w:rsidR="001B7F3C" w:rsidRDefault="001B7F3C">
      <w:pPr>
        <w:pStyle w:val="Standard"/>
        <w:rPr>
          <w:sz w:val="22"/>
        </w:rPr>
      </w:pPr>
    </w:p>
    <w:p w14:paraId="0987A628" w14:textId="77777777" w:rsidR="001B7F3C" w:rsidRDefault="00000000">
      <w:pPr>
        <w:pStyle w:val="Heading1"/>
        <w:rPr>
          <w:i w:val="0"/>
          <w:sz w:val="24"/>
        </w:rPr>
      </w:pPr>
      <w:r>
        <w:rPr>
          <w:i w:val="0"/>
          <w:sz w:val="24"/>
        </w:rPr>
        <w:t>ACADEMIC POSITIONS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1156F69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FE23" w14:textId="77777777" w:rsidR="001B7F3C" w:rsidRDefault="00000000">
            <w:pPr>
              <w:pStyle w:val="Heading1"/>
              <w:snapToGrid w:val="0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</w:rPr>
              <w:t>2024-Now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41A2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Assistant Professor Dr., Computer Engineering</w:t>
            </w:r>
          </w:p>
          <w:p w14:paraId="74E1B12D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Atılım University, Türkiye</w:t>
            </w:r>
          </w:p>
        </w:tc>
      </w:tr>
      <w:tr w:rsidR="001B7F3C" w14:paraId="018B38C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162E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0"/>
                <w:lang w:eastAsia="tr-TR"/>
              </w:rPr>
              <w:t>01/09/2020-10/12/2023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C610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Postdoctoral Research Fellow, Department of Mathematics</w:t>
            </w:r>
          </w:p>
          <w:p w14:paraId="21EC4E79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University of Oslo, Norway</w:t>
            </w:r>
          </w:p>
        </w:tc>
      </w:tr>
      <w:tr w:rsidR="001B7F3C" w14:paraId="0C59F93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BBFA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04/03/2019-31/08/2020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3A92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Postdoctoral Research Fellow, Centre de Mathématiques Appliquées</w:t>
            </w:r>
          </w:p>
          <w:p w14:paraId="63609C53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Ecole Polytechnique, France</w:t>
            </w:r>
          </w:p>
        </w:tc>
      </w:tr>
      <w:tr w:rsidR="001B7F3C" w14:paraId="1248F24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7D62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04/06/2018-03/08/2018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0099" w14:textId="77777777" w:rsidR="001B7F3C" w:rsidRDefault="00000000">
            <w:pPr>
              <w:pStyle w:val="Standard"/>
              <w:snapToGrid w:val="0"/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French Embassy Young Visitin Researcher,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Centre de Mathématiques Appliquées</w:t>
            </w:r>
            <w:r>
              <w:rPr>
                <w:rFonts w:ascii="Arial" w:hAnsi="Arial" w:cs="Arial"/>
                <w:sz w:val="22"/>
                <w:szCs w:val="22"/>
                <w:lang w:eastAsia="tr-T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Ecole Polytechnique, France</w:t>
            </w:r>
          </w:p>
        </w:tc>
      </w:tr>
      <w:tr w:rsidR="001B7F3C" w14:paraId="7FB639D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8203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2018</w:t>
            </w:r>
          </w:p>
          <w:p w14:paraId="371F5600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(Spring semester)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1E95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Part-time Lecturer, Department of Mathematics</w:t>
            </w:r>
          </w:p>
          <w:p w14:paraId="6C291923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Bilkent Unşversity, Türkiye</w:t>
            </w:r>
          </w:p>
        </w:tc>
      </w:tr>
      <w:tr w:rsidR="001B7F3C" w14:paraId="29C0543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DD20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2017 (Autumn semester )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DD62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Part-time Lecturer, Department of Mathematics,</w:t>
            </w:r>
          </w:p>
          <w:p w14:paraId="6789BA63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Ted University</w:t>
            </w:r>
          </w:p>
        </w:tc>
      </w:tr>
      <w:tr w:rsidR="001B7F3C" w14:paraId="6012DEA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6DB1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bCs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2011-2017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0EB9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Research Assistant, Department of Mathematics</w:t>
            </w:r>
          </w:p>
          <w:p w14:paraId="6A768680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Middle East Technical University, Türkiye</w:t>
            </w:r>
          </w:p>
        </w:tc>
      </w:tr>
      <w:tr w:rsidR="001B7F3C" w14:paraId="2114506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73B3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7B5D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</w:p>
        </w:tc>
      </w:tr>
    </w:tbl>
    <w:p w14:paraId="235CC93F" w14:textId="77777777" w:rsidR="001B7F3C" w:rsidRDefault="001B7F3C">
      <w:pPr>
        <w:pStyle w:val="Standard"/>
        <w:rPr>
          <w:sz w:val="22"/>
        </w:rPr>
      </w:pPr>
    </w:p>
    <w:p w14:paraId="39A14337" w14:textId="77777777" w:rsidR="001B7F3C" w:rsidRDefault="00000000">
      <w:pPr>
        <w:pStyle w:val="Standard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ADMINISTRATIVE DUTIES</w:t>
      </w:r>
    </w:p>
    <w:p w14:paraId="7A9C59D6" w14:textId="77777777" w:rsidR="001B7F3C" w:rsidRDefault="001B7F3C">
      <w:pPr>
        <w:pStyle w:val="Standard"/>
        <w:rPr>
          <w:rFonts w:ascii="Arial" w:hAnsi="Arial" w:cs="Arial"/>
          <w:b/>
          <w:bCs/>
          <w:sz w:val="22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05737CA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642C" w14:textId="77777777" w:rsidR="001B7F3C" w:rsidRDefault="001B7F3C">
            <w:pPr>
              <w:pStyle w:val="Heading1"/>
              <w:snapToGrid w:val="0"/>
              <w:rPr>
                <w:i w:val="0"/>
                <w:u w:val="single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C885" w14:textId="77777777" w:rsidR="001B7F3C" w:rsidRDefault="001B7F3C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</w:p>
        </w:tc>
      </w:tr>
    </w:tbl>
    <w:p w14:paraId="3A828A9B" w14:textId="77777777" w:rsidR="001B7F3C" w:rsidRDefault="001B7F3C">
      <w:pPr>
        <w:pStyle w:val="Standard"/>
        <w:rPr>
          <w:rFonts w:ascii="Arial" w:hAnsi="Arial" w:cs="Arial"/>
          <w:b/>
          <w:bCs/>
          <w:sz w:val="22"/>
        </w:rPr>
      </w:pPr>
    </w:p>
    <w:p w14:paraId="3D0C3805" w14:textId="77777777" w:rsidR="001B7F3C" w:rsidRDefault="001B7F3C">
      <w:pPr>
        <w:pStyle w:val="Standard"/>
        <w:rPr>
          <w:rFonts w:ascii="Arial" w:hAnsi="Arial" w:cs="Arial"/>
          <w:b/>
          <w:bCs/>
          <w:sz w:val="22"/>
        </w:rPr>
        <w:sectPr w:rsidR="001B7F3C">
          <w:headerReference w:type="default" r:id="rId8"/>
          <w:footerReference w:type="default" r:id="rId9"/>
          <w:pgSz w:w="11906" w:h="16838"/>
          <w:pgMar w:top="1134" w:right="1134" w:bottom="1134" w:left="851" w:header="454" w:footer="709" w:gutter="0"/>
          <w:cols w:space="720"/>
        </w:sectPr>
      </w:pPr>
    </w:p>
    <w:p w14:paraId="18CDFE3F" w14:textId="77777777" w:rsidR="001B7F3C" w:rsidRDefault="00000000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HONORS&amp;AWARDS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5F3E86D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75FA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CF69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French Embassy Young Visiting Researcher Fellowship,</w:t>
            </w:r>
          </w:p>
          <w:p w14:paraId="6E8AD5F2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04/06/2018-03/08/2018</w:t>
            </w:r>
          </w:p>
        </w:tc>
      </w:tr>
      <w:tr w:rsidR="001B7F3C" w14:paraId="5CF7BD4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F5E4" w14:textId="77777777" w:rsidR="001B7F3C" w:rsidRDefault="00000000">
            <w:pPr>
              <w:pStyle w:val="Heading1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1B79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TÜBİTAK -BİDEB 2211 PhD Scholarship, 2011-2017</w:t>
            </w:r>
          </w:p>
        </w:tc>
      </w:tr>
      <w:tr w:rsidR="001B7F3C" w14:paraId="21EF2D1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5D10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EEBB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TÜBİTAK- BİDEB 2210 MSc Scholarship, 2008-2010</w:t>
            </w:r>
          </w:p>
        </w:tc>
      </w:tr>
    </w:tbl>
    <w:p w14:paraId="6FA184D3" w14:textId="77777777" w:rsidR="00000000" w:rsidRDefault="00000000">
      <w:pPr>
        <w:rPr>
          <w:rFonts w:cs="Mangal"/>
          <w:szCs w:val="21"/>
        </w:rPr>
        <w:sectPr w:rsidR="00000000">
          <w:headerReference w:type="default" r:id="rId10"/>
          <w:footerReference w:type="default" r:id="rId11"/>
          <w:pgSz w:w="11906" w:h="16838"/>
          <w:pgMar w:top="1134" w:right="1134" w:bottom="1134" w:left="851" w:header="720" w:footer="720" w:gutter="0"/>
          <w:cols w:space="720"/>
        </w:sectPr>
      </w:pPr>
    </w:p>
    <w:p w14:paraId="227178B5" w14:textId="77777777" w:rsidR="001B7F3C" w:rsidRDefault="001B7F3C">
      <w:pPr>
        <w:pStyle w:val="Standard"/>
        <w:rPr>
          <w:rFonts w:ascii="Arial" w:hAnsi="Arial" w:cs="Arial"/>
          <w:b/>
          <w:szCs w:val="22"/>
        </w:rPr>
      </w:pPr>
    </w:p>
    <w:p w14:paraId="76307A83" w14:textId="77777777" w:rsidR="001B7F3C" w:rsidRDefault="00000000">
      <w:pPr>
        <w:pStyle w:val="Standard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RESEARCH INTERESTS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3F5C14D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EDB9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AF0A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Stochastic Optimal Control</w:t>
            </w:r>
          </w:p>
        </w:tc>
      </w:tr>
      <w:tr w:rsidR="001B7F3C" w14:paraId="691F3F4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09EC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FF1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Reinforcement Learning</w:t>
            </w:r>
          </w:p>
        </w:tc>
      </w:tr>
      <w:tr w:rsidR="001B7F3C" w14:paraId="65C36D5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8072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7B77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Markov Regime-switches</w:t>
            </w:r>
          </w:p>
        </w:tc>
      </w:tr>
      <w:tr w:rsidR="001B7F3C" w14:paraId="76220B5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0FD5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14B3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Time-Delayed Stochastic Differential Equations</w:t>
            </w:r>
          </w:p>
        </w:tc>
      </w:tr>
      <w:tr w:rsidR="001B7F3C" w14:paraId="243BD76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F8AC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94A8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(Anticipated) Backward Stochastic Differential Equations</w:t>
            </w:r>
          </w:p>
        </w:tc>
      </w:tr>
      <w:tr w:rsidR="001B7F3C" w14:paraId="126BBBD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A917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8CB5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Stochastic Differential Games</w:t>
            </w:r>
          </w:p>
        </w:tc>
      </w:tr>
      <w:tr w:rsidR="001B7F3C" w14:paraId="2EE361D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2661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2ED5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  <w:lang w:val="tr-TR"/>
              </w:rPr>
              <w:t>Financial Mathematics</w:t>
            </w:r>
          </w:p>
        </w:tc>
      </w:tr>
    </w:tbl>
    <w:p w14:paraId="642C70DB" w14:textId="77777777" w:rsidR="001B7F3C" w:rsidRDefault="001B7F3C">
      <w:pPr>
        <w:pStyle w:val="Standard"/>
        <w:rPr>
          <w:rFonts w:ascii="Arial" w:hAnsi="Arial" w:cs="Arial"/>
          <w:b/>
          <w:bCs/>
          <w:sz w:val="22"/>
          <w:szCs w:val="20"/>
          <w:u w:val="single"/>
        </w:rPr>
      </w:pPr>
    </w:p>
    <w:p w14:paraId="17F26AE9" w14:textId="77777777" w:rsidR="001B7F3C" w:rsidRDefault="001B7F3C">
      <w:pPr>
        <w:pStyle w:val="Standard"/>
        <w:rPr>
          <w:rFonts w:ascii="Arial" w:hAnsi="Arial" w:cs="Arial"/>
          <w:b/>
          <w:bCs/>
          <w:szCs w:val="20"/>
        </w:rPr>
      </w:pPr>
    </w:p>
    <w:p w14:paraId="49FC2EF5" w14:textId="77777777" w:rsidR="001B7F3C" w:rsidRDefault="001B7F3C">
      <w:pPr>
        <w:pStyle w:val="Standard"/>
        <w:rPr>
          <w:rFonts w:ascii="Arial" w:hAnsi="Arial" w:cs="Arial"/>
          <w:b/>
          <w:szCs w:val="22"/>
        </w:rPr>
      </w:pPr>
    </w:p>
    <w:p w14:paraId="6AA23D53" w14:textId="77777777" w:rsidR="001B7F3C" w:rsidRDefault="00000000">
      <w:pPr>
        <w:pStyle w:val="Standard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PUBLICATIONS</w:t>
      </w:r>
    </w:p>
    <w:tbl>
      <w:tblPr>
        <w:tblW w:w="99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00"/>
        <w:gridCol w:w="33"/>
      </w:tblGrid>
      <w:tr w:rsidR="001B7F3C" w14:paraId="13DD943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8E90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1C5B" w14:textId="77777777" w:rsidR="001B7F3C" w:rsidRDefault="00000000">
            <w:pPr>
              <w:pStyle w:val="Standard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Application of Stochastic Maximum Principle for a Constrained System with Memory, Submitted 2024.</w:t>
            </w:r>
          </w:p>
        </w:tc>
      </w:tr>
      <w:tr w:rsidR="001B7F3C" w14:paraId="54C0C02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F4EC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CDA3" w14:textId="77777777" w:rsidR="001B7F3C" w:rsidRDefault="0000000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Approach for Regime-switching Stochastic Control Problems with Memory and Terminal Conditions, Submitted 2024.</w:t>
            </w:r>
          </w:p>
        </w:tc>
      </w:tr>
      <w:tr w:rsidR="001B7F3C" w14:paraId="0AD23C1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8AA2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17C2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Savku E., Memory and Anticipation: Two main theorems for Markov regime-switching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stochastic processes. https://arxiv.org/abs/2302.13890. Submitted</w:t>
            </w:r>
          </w:p>
        </w:tc>
      </w:tr>
      <w:tr w:rsidR="001B7F3C" w14:paraId="1357748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9F00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8905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Savku E., Deep-Control of Memory via Stochastic Optimal Control and Deep Learning.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In: Gayoso Mart´ınez, V., Yilmaz, F., Queiruga-Dios, A., Rasteiro, D.M., Mart´ın-Vaquero,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J., Mierlu</w:t>
            </w:r>
            <w:r>
              <w:rPr>
                <w:rFonts w:ascii="Arial" w:eastAsia="Arial" w:hAnsi="Arial" w:cs="CMR10, 'Yu Gothic'"/>
                <w:sz w:val="22"/>
                <w:szCs w:val="22"/>
              </w:rPr>
              <w:t>，</w:t>
            </w:r>
            <w:r>
              <w:rPr>
                <w:rFonts w:ascii="Arial" w:eastAsia="Arial" w:hAnsi="Arial" w:cs="Arial"/>
                <w:sz w:val="22"/>
                <w:szCs w:val="22"/>
              </w:rPr>
              <w:t>s-Mazilu, I. (eds) Mathematical Methods for Engineering Applications. ICMASE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2023. Springer Proceedings in Mathematics &amp; Statistics, vol 439. Springer, Cham. (2020).</w:t>
            </w:r>
          </w:p>
          <w:p w14:paraId="18446806" w14:textId="77777777" w:rsidR="001B7F3C" w:rsidRDefault="00000000">
            <w:pPr>
              <w:pStyle w:val="Standard"/>
              <w:snapToGrid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DOI: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hyperlink r:id="rId12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https://doi.org/10.1007/978-3-031-49218-1_16</w:t>
              </w:r>
            </w:hyperlink>
          </w:p>
        </w:tc>
      </w:tr>
      <w:tr w:rsidR="001B7F3C" w14:paraId="6249A1D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9B1E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7E3A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Savku E., A Stochastic Control Approach for Constrained Stochastic Differential Games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with Jumps and Regimes. Mathematics , 11, 3043, (2023).</w:t>
            </w:r>
          </w:p>
          <w:p w14:paraId="17C456FB" w14:textId="77777777" w:rsidR="001B7F3C" w:rsidRDefault="00000000">
            <w:pPr>
              <w:pStyle w:val="Standard"/>
              <w:snapToGrid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DOI: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hyperlink r:id="rId13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https://doi.org/10.3390/math11143043</w:t>
              </w:r>
            </w:hyperlink>
          </w:p>
        </w:tc>
      </w:tr>
      <w:tr w:rsidR="001B7F3C" w14:paraId="193F242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99F6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3893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Savku E., Fundamentals of Market Making via Stochastic Optimal Control, Operations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Research - New Paradigms and Emerging Applications, CRC Taylor and Francis (2022).</w:t>
            </w:r>
          </w:p>
          <w:p w14:paraId="06AC40D0" w14:textId="77777777" w:rsidR="001B7F3C" w:rsidRDefault="00000000">
            <w:pPr>
              <w:pStyle w:val="Standard"/>
              <w:snapToGrid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DOI: </w:t>
            </w:r>
            <w:hyperlink r:id="rId14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https://doi.org/10.1201/9781003324508-10</w:t>
              </w:r>
            </w:hyperlink>
          </w:p>
        </w:tc>
      </w:tr>
      <w:tr w:rsidR="001B7F3C" w14:paraId="3B52E0F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0B83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6E4A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Savku E. and Weber G.-W., A Regime-Switching Model with Applications to Finance: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Markov and Non-Markov Cases. Dynamic Economic Problems with Regime Switches, 13,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Springer Nature Switzerland AG, (2020).</w:t>
            </w:r>
          </w:p>
          <w:p w14:paraId="122BF496" w14:textId="77777777" w:rsidR="001B7F3C" w:rsidRDefault="00000000">
            <w:pPr>
              <w:pStyle w:val="Standard"/>
              <w:snapToGrid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DOI: </w:t>
            </w:r>
            <w:hyperlink r:id="rId15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https://doi.org/10.1007/978-3-030-54576-5_13</w:t>
              </w:r>
            </w:hyperlink>
          </w:p>
        </w:tc>
      </w:tr>
      <w:tr w:rsidR="001B7F3C" w14:paraId="75DBBE1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CEE6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3ABA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Laurelle S., Rosenbaum M. and Savku E., Assessing MiFID 2 Regulation on Tick Sizes: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Transaction Costs Analysis Viewpoint , Market Microstructure and Liquidity, Vol. 1,</w:t>
            </w:r>
            <w:r>
              <w:rPr>
                <w:rFonts w:ascii="Arial" w:eastAsia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2050003 (27 pages) @ World Scientific Publishing Company (2020).DOI: </w:t>
            </w:r>
            <w:hyperlink r:id="rId16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https://doi.org/10.1142/S2382626620500033</w:t>
              </w:r>
            </w:hyperlink>
          </w:p>
        </w:tc>
      </w:tr>
      <w:tr w:rsidR="001B7F3C" w14:paraId="2566DEBE" w14:textId="7777777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7A3D7" w14:textId="77777777" w:rsidR="001B7F3C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526C7" w14:textId="77777777" w:rsidR="001B7F3C" w:rsidRDefault="00000000">
            <w:pPr>
              <w:pStyle w:val="Standard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Savku, E., Weber, G.-W. Stochastic differential games for optimal investment problems in a Markov regime-switching jump-diffusion market. Annals of Operations Research 312, 1171–1196 (2022).</w:t>
            </w:r>
          </w:p>
          <w:p w14:paraId="22DD7890" w14:textId="77777777" w:rsidR="001B7F3C" w:rsidRDefault="00000000">
            <w:pPr>
              <w:pStyle w:val="Standard"/>
              <w:autoSpaceDE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DOI: </w:t>
            </w:r>
            <w:hyperlink r:id="rId17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https://doi.org/10.1007/s10479-020-03768-5</w:t>
              </w:r>
            </w:hyperlink>
          </w:p>
        </w:tc>
      </w:tr>
      <w:tr w:rsidR="001B7F3C" w14:paraId="7ED26150" w14:textId="7777777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BDBDD" w14:textId="77777777" w:rsidR="001B7F3C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83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E9A03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Savku E. and Weber G.-W., A Stochastic Maximum Principle for a Markov Regime- </w:t>
            </w:r>
            <w:r>
              <w:rPr>
                <w:rFonts w:ascii="Arial" w:eastAsia="Arial" w:hAnsi="Arial" w:cs="Arial"/>
                <w:sz w:val="22"/>
                <w:szCs w:val="22"/>
              </w:rPr>
              <w:t>Switching Jump-Diffusion Model with Delay and an Application to Finance , Journal of Optimization Theory and Applications, Springer, vol. 179 (2), pages 696-721, (2018).</w:t>
            </w:r>
          </w:p>
          <w:p w14:paraId="2D5707C8" w14:textId="77777777" w:rsidR="001B7F3C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DOI: </w:t>
            </w:r>
            <w:hyperlink r:id="rId18" w:history="1">
              <w:r>
                <w:rPr>
                  <w:rStyle w:val="Internetlink"/>
                  <w:rFonts w:ascii="Arial" w:eastAsia="Arial" w:hAnsi="Arial" w:cs="Arial"/>
                  <w:sz w:val="22"/>
                  <w:szCs w:val="22"/>
                </w:rPr>
                <w:t>https://doi.org/10.1007/s10957-017-1159-3</w:t>
              </w:r>
            </w:hyperlink>
          </w:p>
        </w:tc>
      </w:tr>
      <w:tr w:rsidR="001B7F3C" w14:paraId="7DC36C02" w14:textId="7777777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C3C36" w14:textId="77777777" w:rsidR="001B7F3C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D116" w14:textId="77777777" w:rsidR="001B7F3C" w:rsidRDefault="00000000">
            <w:pPr>
              <w:pStyle w:val="Standard"/>
              <w:autoSpaceDE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Savku E., Azevedo N. and Weber G.-W., Optimal Control of Stochastic Hybrid Models in the Framework of Regime Switches. International Conference on Dynamics, Games and Science, DGS 2014: Modeling, Dynamics, Optimization and Bioeconomics II, Springer Proceedings in Mathematics and Statistics Series Volume 195, pp 371-387, (2017).</w:t>
            </w:r>
          </w:p>
          <w:p w14:paraId="5538214B" w14:textId="77777777" w:rsidR="001B7F3C" w:rsidRDefault="00000000">
            <w:pPr>
              <w:pStyle w:val="Standard"/>
              <w:autoSpaceDE w:val="0"/>
            </w:pPr>
            <w:r>
              <w:rPr>
                <w:rFonts w:ascii="CMR10" w:eastAsia="CMR10" w:hAnsi="CMR10" w:cs="CMR10"/>
                <w:sz w:val="20"/>
                <w:szCs w:val="20"/>
              </w:rPr>
              <w:t xml:space="preserve">DOI: </w:t>
            </w:r>
            <w:hyperlink r:id="rId19" w:history="1">
              <w:r>
                <w:rPr>
                  <w:rStyle w:val="Internetlink"/>
                  <w:rFonts w:ascii="CMTT10" w:eastAsia="CMTT10" w:hAnsi="CMTT10" w:cs="CMTT10"/>
                  <w:sz w:val="20"/>
                  <w:szCs w:val="20"/>
                </w:rPr>
                <w:t>https://doi.org/10.1007/978-3-319-55236-1_18</w:t>
              </w:r>
            </w:hyperlink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0E17" w14:textId="77777777" w:rsidR="001B7F3C" w:rsidRDefault="001B7F3C">
            <w:pPr>
              <w:pStyle w:val="Standard"/>
              <w:snapToGrid w:val="0"/>
            </w:pPr>
          </w:p>
        </w:tc>
      </w:tr>
    </w:tbl>
    <w:p w14:paraId="4D1378E5" w14:textId="77777777" w:rsidR="001B7F3C" w:rsidRDefault="001B7F3C">
      <w:pPr>
        <w:pStyle w:val="Standard"/>
        <w:rPr>
          <w:rFonts w:ascii="Arial" w:hAnsi="Arial" w:cs="Arial"/>
          <w:b/>
          <w:bCs/>
          <w:sz w:val="22"/>
        </w:rPr>
      </w:pPr>
    </w:p>
    <w:p w14:paraId="7F11BFE1" w14:textId="77777777" w:rsidR="001B7F3C" w:rsidRDefault="001B7F3C">
      <w:pPr>
        <w:pStyle w:val="Standard"/>
        <w:rPr>
          <w:rFonts w:ascii="Arial" w:hAnsi="Arial" w:cs="Arial"/>
          <w:b/>
          <w:bCs/>
          <w:sz w:val="22"/>
        </w:rPr>
      </w:pPr>
    </w:p>
    <w:p w14:paraId="66FB2102" w14:textId="77777777" w:rsidR="001B7F3C" w:rsidRDefault="00000000">
      <w:pPr>
        <w:pStyle w:val="Standard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PROJECTS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11E96AB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36BF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223D" w14:textId="77777777" w:rsidR="001B7F3C" w:rsidRDefault="00000000">
            <w:pPr>
              <w:pStyle w:val="Standard"/>
              <w:autoSpaceDE w:val="0"/>
              <w:snapToGrid w:val="0"/>
            </w:pPr>
            <w:r>
              <w:rPr>
                <w:rFonts w:ascii="CMTI10" w:eastAsia="CMTI10" w:hAnsi="CMTI10" w:cs="CMTI10"/>
                <w:sz w:val="20"/>
                <w:szCs w:val="20"/>
              </w:rPr>
              <w:t>A Stochastic ContROL approach to machine Learning with applications to Environmental Risk models, SCROLLER, Norwegian Research Council, Researcher, 01/09/2020-10/12/2024</w:t>
            </w:r>
          </w:p>
        </w:tc>
      </w:tr>
      <w:tr w:rsidR="001B7F3C" w14:paraId="3D02464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6957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0D8B" w14:textId="77777777" w:rsidR="001B7F3C" w:rsidRDefault="00000000">
            <w:pPr>
              <w:pStyle w:val="Standard"/>
              <w:autoSpaceDE w:val="0"/>
              <w:snapToGrid w:val="0"/>
            </w:pPr>
            <w:r>
              <w:rPr>
                <w:rFonts w:ascii="CMTI10" w:eastAsia="CMTI10" w:hAnsi="CMTI10" w:cs="CMTI10"/>
                <w:sz w:val="20"/>
                <w:szCs w:val="20"/>
              </w:rPr>
              <w:t>Analytics and Models for Regulation Statistical Modeling across Price and Time Scales: A quantitative approach to modern financial regulation, Researcher, 04/03/2019-31/08/2020</w:t>
            </w:r>
          </w:p>
        </w:tc>
      </w:tr>
    </w:tbl>
    <w:p w14:paraId="1B4F78F3" w14:textId="77777777" w:rsidR="001B7F3C" w:rsidRDefault="001B7F3C">
      <w:pPr>
        <w:pStyle w:val="Standard"/>
        <w:rPr>
          <w:rFonts w:ascii="Arial" w:hAnsi="Arial" w:cs="Arial"/>
          <w:b/>
          <w:szCs w:val="22"/>
        </w:rPr>
      </w:pPr>
    </w:p>
    <w:p w14:paraId="52DFC39D" w14:textId="77777777" w:rsidR="001B7F3C" w:rsidRDefault="001B7F3C">
      <w:pPr>
        <w:pStyle w:val="Standard"/>
        <w:rPr>
          <w:rFonts w:ascii="Arial" w:hAnsi="Arial" w:cs="Arial"/>
          <w:b/>
          <w:szCs w:val="22"/>
        </w:rPr>
      </w:pPr>
    </w:p>
    <w:p w14:paraId="6D6046DB" w14:textId="77777777" w:rsidR="001B7F3C" w:rsidRDefault="00000000">
      <w:pPr>
        <w:pStyle w:val="Standard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CITATIONS</w:t>
      </w:r>
    </w:p>
    <w:tbl>
      <w:tblPr>
        <w:tblW w:w="10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958"/>
      </w:tblGrid>
      <w:tr w:rsidR="001B7F3C" w14:paraId="1892224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442F" w14:textId="77777777" w:rsidR="001B7F3C" w:rsidRDefault="00000000">
            <w:pPr>
              <w:pStyle w:val="Standard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Citation</w:t>
            </w:r>
          </w:p>
          <w:p w14:paraId="76C38607" w14:textId="77777777" w:rsidR="001B7F3C" w:rsidRDefault="001B7F3C">
            <w:pPr>
              <w:pStyle w:val="Heading1"/>
              <w:rPr>
                <w:i w:val="0"/>
                <w:u w:val="single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BB45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170     Wos</w:t>
            </w:r>
          </w:p>
        </w:tc>
      </w:tr>
      <w:tr w:rsidR="001B7F3C" w14:paraId="7F919EE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D4D1" w14:textId="77777777" w:rsidR="001B7F3C" w:rsidRDefault="00000000">
            <w:pPr>
              <w:pStyle w:val="Standard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H-index:</w:t>
            </w:r>
          </w:p>
          <w:p w14:paraId="21031E89" w14:textId="77777777" w:rsidR="001B7F3C" w:rsidRDefault="001B7F3C">
            <w:pPr>
              <w:pStyle w:val="Standard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21A0" w14:textId="77777777" w:rsidR="001B7F3C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3         Wos</w:t>
            </w:r>
          </w:p>
        </w:tc>
      </w:tr>
    </w:tbl>
    <w:p w14:paraId="108A3BCC" w14:textId="77777777" w:rsidR="001B7F3C" w:rsidRDefault="001B7F3C">
      <w:pPr>
        <w:pStyle w:val="Standard"/>
        <w:rPr>
          <w:rFonts w:ascii="Arial" w:hAnsi="Arial" w:cs="Arial"/>
          <w:b/>
          <w:szCs w:val="22"/>
        </w:rPr>
      </w:pPr>
    </w:p>
    <w:p w14:paraId="2224AAFF" w14:textId="77777777" w:rsidR="001B7F3C" w:rsidRDefault="001B7F3C">
      <w:pPr>
        <w:pStyle w:val="Standard"/>
        <w:rPr>
          <w:rFonts w:ascii="Arial" w:hAnsi="Arial" w:cs="Arial"/>
          <w:b/>
          <w:szCs w:val="22"/>
        </w:rPr>
      </w:pPr>
    </w:p>
    <w:p w14:paraId="73C0C0B7" w14:textId="77777777" w:rsidR="001B7F3C" w:rsidRDefault="00000000">
      <w:pPr>
        <w:pStyle w:val="Standard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COURSES GIVEN</w:t>
      </w:r>
    </w:p>
    <w:tbl>
      <w:tblPr>
        <w:tblW w:w="10010" w:type="dxa"/>
        <w:tblInd w:w="-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7872"/>
      </w:tblGrid>
      <w:tr w:rsidR="001B7F3C" w14:paraId="624B47C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22A4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D8A6" w14:textId="77777777" w:rsidR="001B7F3C" w:rsidRDefault="00000000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 Theory</w:t>
            </w:r>
          </w:p>
        </w:tc>
      </w:tr>
      <w:tr w:rsidR="001B7F3C" w14:paraId="4A77A91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41BC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C754" w14:textId="77777777" w:rsidR="001B7F3C" w:rsidRDefault="00000000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Calculus with Analytıcal Geometry I-II</w:t>
            </w:r>
          </w:p>
        </w:tc>
      </w:tr>
      <w:tr w:rsidR="001B7F3C" w14:paraId="60278AF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0349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E901" w14:textId="77777777" w:rsidR="001B7F3C" w:rsidRDefault="00000000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 to Diffrential Equations</w:t>
            </w:r>
          </w:p>
        </w:tc>
      </w:tr>
    </w:tbl>
    <w:p w14:paraId="680B7AD3" w14:textId="77777777" w:rsidR="001B7F3C" w:rsidRDefault="001B7F3C">
      <w:pPr>
        <w:pStyle w:val="Standard"/>
        <w:rPr>
          <w:rFonts w:ascii="Arial" w:hAnsi="Arial" w:cs="Arial"/>
          <w:sz w:val="22"/>
          <w:szCs w:val="20"/>
        </w:rPr>
      </w:pPr>
    </w:p>
    <w:p w14:paraId="1B73E0F9" w14:textId="77777777" w:rsidR="001B7F3C" w:rsidRDefault="001B7F3C">
      <w:pPr>
        <w:pStyle w:val="Standard"/>
        <w:rPr>
          <w:rFonts w:ascii="Arial" w:hAnsi="Arial" w:cs="Arial"/>
          <w:b/>
          <w:bCs/>
          <w:szCs w:val="20"/>
        </w:rPr>
      </w:pPr>
    </w:p>
    <w:p w14:paraId="478A6EA6" w14:textId="77777777" w:rsidR="001B7F3C" w:rsidRDefault="00000000">
      <w:pPr>
        <w:pStyle w:val="Standard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CONFERENCE PRESENTATIONS</w:t>
      </w:r>
    </w:p>
    <w:p w14:paraId="24C3A701" w14:textId="77777777" w:rsidR="001B7F3C" w:rsidRDefault="001B7F3C">
      <w:pPr>
        <w:pStyle w:val="Standard"/>
        <w:rPr>
          <w:rFonts w:ascii="Arial" w:hAnsi="Arial" w:cs="Arial"/>
          <w:b/>
          <w:bCs/>
          <w:szCs w:val="20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866"/>
      </w:tblGrid>
      <w:tr w:rsidR="001B7F3C" w14:paraId="47BD5B9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9CE5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B444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 Nonzero-Sum Regime-Switching Stochastic Differential Game Application with Constaints, Southern Africa Mathematical Sciences Association (SAMSA) Conference, Pretoria, South Africa, November 21-24, 2023.</w:t>
            </w:r>
          </w:p>
        </w:tc>
      </w:tr>
      <w:tr w:rsidR="001B7F3C" w14:paraId="0178024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685A" w14:textId="77777777" w:rsidR="001B7F3C" w:rsidRDefault="00000000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1CE3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 Stochastic Maximum Principle Approach for a Nash Equilibrium of a Nonzero- Sum Game, IV International Conference on Mathematics and its Applications in Science and Engineering (ICMASE 2023), Madrid, Spain, July 12-14, 2023.</w:t>
            </w:r>
          </w:p>
        </w:tc>
      </w:tr>
      <w:tr w:rsidR="001B7F3C" w14:paraId="6AF6E4F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1D8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F7D1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Stochastic Maximum Principle For A Constraint Nonzero-Sum Game Application: Bancassurance, The 10th International Workshop on Applied Probability (IWAP2023), Thessaloniki, Greece, June 7-10, 2023.</w:t>
            </w:r>
          </w:p>
        </w:tc>
      </w:tr>
      <w:tr w:rsidR="001B7F3C" w14:paraId="65B3184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C1FB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838A" w14:textId="77777777" w:rsidR="001B7F3C" w:rsidRDefault="00000000">
            <w:pPr>
              <w:pStyle w:val="Standard"/>
              <w:snapToGrid w:val="0"/>
              <w:rPr>
                <w:rFonts w:ascii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An Application of Nonzero-Sum Stochastic Differential Games in Finance, Recent Developments in Stochastics with Applications in Mathematical Physics and Finance, Hammamet, Tunisia, October 16-21, 2022.</w:t>
            </w:r>
          </w:p>
        </w:tc>
      </w:tr>
      <w:tr w:rsidR="001B7F3C" w14:paraId="50927C6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33A4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E31D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An Application of Markov Regime-Switching Models: Bancassurance, STORM Workshop 2022, Oslo, Norway, September 5-8, 2022.</w:t>
            </w:r>
          </w:p>
        </w:tc>
      </w:tr>
      <w:tr w:rsidR="001B7F3C" w14:paraId="5CA190D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E725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3ADA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 Nonzero-Sum Game Application: Bancassurance, International Conference on Optimization and Decision Science (ODS2022), Florence, Italy, Agust 29 - September 2, 2022.</w:t>
            </w:r>
          </w:p>
        </w:tc>
      </w:tr>
      <w:tr w:rsidR="001B7F3C" w14:paraId="3A0135F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70AD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7303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An Application of Stochastic Differential Games with Lagrange Multipliers: Bancassurance, Euro 2022, Espoo, Finland, July 3-6, 2022.</w:t>
            </w:r>
          </w:p>
        </w:tc>
      </w:tr>
      <w:tr w:rsidR="001B7F3C" w14:paraId="2C8B353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687E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92F9" w14:textId="77777777" w:rsidR="001B7F3C" w:rsidRDefault="00000000">
            <w:pPr>
              <w:pStyle w:val="Standard"/>
              <w:snapToGrid w:val="0"/>
              <w:rPr>
                <w:rFonts w:ascii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 Constrained Nonzero-Sum Stochastic Differential Game Application, 11</w:t>
            </w:r>
            <w:r>
              <w:rPr>
                <w:rFonts w:ascii="CMR10" w:eastAsia="CMR10" w:hAnsi="CMR10" w:cs="CMR10"/>
                <w:sz w:val="20"/>
                <w:szCs w:val="20"/>
                <w:vertAlign w:val="superscript"/>
              </w:rPr>
              <w:t>th</w:t>
            </w:r>
            <w:r>
              <w:rPr>
                <w:rFonts w:ascii="CMR10" w:eastAsia="CMR10" w:hAnsi="CMR10" w:cs="CMR10"/>
                <w:sz w:val="20"/>
                <w:szCs w:val="20"/>
              </w:rPr>
              <w:t xml:space="preserve"> World Congress of the Bachelier Finance Society, Hong Kong, China, June 13-17, 2022.</w:t>
            </w:r>
          </w:p>
        </w:tc>
      </w:tr>
      <w:tr w:rsidR="001B7F3C" w14:paraId="47F8639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97BA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AF3C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An Application of Stochastic Differential Games with Lagrange Multipliers: Bancassurance, ECCO XXXV - CO 2022 Joint Conference, virtual, June 9-11, 2022</w:t>
            </w:r>
          </w:p>
        </w:tc>
      </w:tr>
      <w:tr w:rsidR="001B7F3C" w14:paraId="23AA35B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8D0C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BC21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 constrained stochastic differential game application: Bancassurance, Workshop: Stochastic Games and Martingale Optimal Transport, Milan, Italy, May 5-6, 2022.</w:t>
            </w:r>
          </w:p>
        </w:tc>
      </w:tr>
      <w:tr w:rsidR="001B7F3C" w14:paraId="7F57276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DE3C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lastRenderedPageBreak/>
              <w:t>11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9072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 Nonzero-sum Game Formulation for a Markov Regime-Switching PortfolioM Strategy, SIAM Conference on Control and its Applications (CT21), joint work with G. W. Weber, Washington, USA, July 19-21, 2021.</w:t>
            </w:r>
          </w:p>
        </w:tc>
      </w:tr>
      <w:tr w:rsidR="001B7F3C" w14:paraId="12139F6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5B69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AAAE" w14:textId="77777777" w:rsidR="001B7F3C" w:rsidRDefault="00000000">
            <w:pPr>
              <w:pStyle w:val="Standard"/>
              <w:snapToGrid w:val="0"/>
              <w:rPr>
                <w:rFonts w:ascii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Stochastic Maximum Principle with Regimes and Memory,EUROPT 2021 18</w:t>
            </w:r>
            <w:r>
              <w:rPr>
                <w:rFonts w:ascii="CMR10" w:eastAsia="CMR10" w:hAnsi="CMR10" w:cs="CMR10"/>
                <w:sz w:val="20"/>
                <w:szCs w:val="20"/>
                <w:vertAlign w:val="superscript"/>
              </w:rPr>
              <w:t>th</w:t>
            </w:r>
            <w:r>
              <w:rPr>
                <w:rFonts w:ascii="CMR10" w:eastAsia="CMR10" w:hAnsi="CMR10" w:cs="CMR10"/>
                <w:sz w:val="20"/>
                <w:szCs w:val="20"/>
              </w:rPr>
              <w:t xml:space="preserve"> Workshop on Advances in Continuous Optimization, joint work with G. W. Weber, Toulouse, France, July 7-9, 2021.</w:t>
            </w:r>
          </w:p>
        </w:tc>
      </w:tr>
      <w:tr w:rsidR="001B7F3C" w14:paraId="43BB547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926D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23EE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Stochastic Differential Games via Dynamic Programming Principle with Regimes, 10th General AMaMeF Conference, joint work with G. W. Weber, Padua, Italy, June 22-25, 2021.</w:t>
            </w:r>
          </w:p>
        </w:tc>
      </w:tr>
      <w:tr w:rsidR="001B7F3C" w14:paraId="3FC9D03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9F32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F098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An Optimal Consumption Problem with Regimes and Memory, 9th General AMaMeF Conference, joint work with G.W. Weber, Paris, France, June 11-14, 2019.</w:t>
            </w:r>
          </w:p>
        </w:tc>
      </w:tr>
      <w:tr w:rsidR="001B7F3C" w14:paraId="1F8796A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5F8B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37DA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Stochastic Differential Games of Optimal Portfolio Strategies with Regime- Switches, International Conference Dynamic, Games and Science, CIRM, joint work with G. W. Weber, Marseille, France, 3-7 June 2019.</w:t>
            </w:r>
          </w:p>
        </w:tc>
      </w:tr>
      <w:tr w:rsidR="001B7F3C" w14:paraId="1591CAE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C3F6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3CA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An Optimal Consumption Problem For a Stochastic Hybrid Model with Delay, SIAM Conference on Control and its Applications (CT17), joint work with G. W. Weber, Pittsburgh, Pennsylvania, USA, July 10-12, 2017.</w:t>
            </w:r>
          </w:p>
        </w:tc>
      </w:tr>
      <w:tr w:rsidR="001B7F3C" w14:paraId="71EA349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D6C3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BE52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Kısmi Bilgi Altında Rejim De˘gi，simine Sahip Sı，crama-Dif¨uzyon Modeli için Stokastik Maksimum Prensibi ve Finansa Bir Uygulaması, 29. Ulusal Matematik Sempozyumu, joint work with G. W. Weber, Mersin, Türkiye, August 28-31, 2016.</w:t>
            </w:r>
          </w:p>
        </w:tc>
      </w:tr>
      <w:tr w:rsidR="001B7F3C" w14:paraId="3D7E915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8447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7D52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Stokastik Hibrit Sistemlerde Optimum Kontrol ve Finansal Uygulamaları, 11. Ankara Matematik G¨unleri, joint work with G. W. Weber, Ankara, Türkiye, May 26-27, 2016.</w:t>
            </w:r>
          </w:p>
        </w:tc>
      </w:tr>
      <w:tr w:rsidR="001B7F3C" w14:paraId="2BFE7F8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E603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E365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Optimal Control of Delayed Jump-Diffusions with Regimes and An Application to Finance, 57th EURO Working Group for Commodities and Financial Modeling, University of Coimbra, joint work with G. W. Weber, Portugal, May 12-14, 2016.</w:t>
            </w:r>
          </w:p>
        </w:tc>
      </w:tr>
      <w:tr w:rsidR="001B7F3C" w14:paraId="2531DDB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E562" w14:textId="77777777" w:rsidR="001B7F3C" w:rsidRDefault="0000000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20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D92A" w14:textId="77777777" w:rsidR="001B7F3C" w:rsidRDefault="00000000">
            <w:pPr>
              <w:pStyle w:val="Standard"/>
              <w:snapToGrid w:val="0"/>
              <w:rPr>
                <w:rFonts w:ascii="CMR10" w:eastAsia="CMR10" w:hAnsi="CMR10" w:cs="CMR10"/>
                <w:sz w:val="20"/>
                <w:szCs w:val="20"/>
              </w:rPr>
            </w:pPr>
            <w:r>
              <w:rPr>
                <w:rFonts w:ascii="CMR10" w:eastAsia="CMR10" w:hAnsi="CMR10" w:cs="CMR10"/>
                <w:sz w:val="20"/>
                <w:szCs w:val="20"/>
              </w:rPr>
              <w:t>E. Savku, Optimal Control of Stochastic Hybrid Models with An Application to Finance, 27th European Conference on Operational Research, joint work with G. W. Weber, Glasgow, UK, July 12-15, 2015.</w:t>
            </w:r>
          </w:p>
        </w:tc>
      </w:tr>
    </w:tbl>
    <w:p w14:paraId="0512F3C6" w14:textId="77777777" w:rsidR="001B7F3C" w:rsidRDefault="001B7F3C">
      <w:pPr>
        <w:pStyle w:val="Standard"/>
        <w:rPr>
          <w:rFonts w:ascii="Arial" w:hAnsi="Arial" w:cs="Arial"/>
          <w:sz w:val="22"/>
          <w:szCs w:val="20"/>
        </w:rPr>
      </w:pPr>
    </w:p>
    <w:sectPr w:rsidR="001B7F3C">
      <w:headerReference w:type="default" r:id="rId20"/>
      <w:footerReference w:type="default" r:id="rId21"/>
      <w:pgSz w:w="11906" w:h="16838"/>
      <w:pgMar w:top="1134" w:right="1134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65E6" w14:textId="77777777" w:rsidR="00474BF7" w:rsidRDefault="00474BF7">
      <w:r>
        <w:separator/>
      </w:r>
    </w:p>
  </w:endnote>
  <w:endnote w:type="continuationSeparator" w:id="0">
    <w:p w14:paraId="7EEDE972" w14:textId="77777777" w:rsidR="00474BF7" w:rsidRDefault="004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MR10, 'Yu Gothic'">
    <w:panose1 w:val="020B0604020202020204"/>
    <w:charset w:val="00"/>
    <w:family w:val="auto"/>
    <w:pitch w:val="default"/>
  </w:font>
  <w:font w:name="CMR10">
    <w:altName w:val="Calibri"/>
    <w:panose1 w:val="020B0604020202020204"/>
    <w:charset w:val="00"/>
    <w:family w:val="auto"/>
    <w:pitch w:val="default"/>
  </w:font>
  <w:font w:name="CMTT10">
    <w:altName w:val="Calibri"/>
    <w:panose1 w:val="020B0604020202020204"/>
    <w:charset w:val="00"/>
    <w:family w:val="auto"/>
    <w:pitch w:val="default"/>
  </w:font>
  <w:font w:name="CMTI10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60F6" w14:textId="77777777" w:rsidR="00B87A7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D934" w14:textId="77777777" w:rsidR="00B87A7E" w:rsidRDefault="00000000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203B" w14:textId="77777777" w:rsidR="00B87A7E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DF7D" w14:textId="77777777" w:rsidR="00474BF7" w:rsidRDefault="00474BF7">
      <w:r>
        <w:rPr>
          <w:color w:val="000000"/>
        </w:rPr>
        <w:separator/>
      </w:r>
    </w:p>
  </w:footnote>
  <w:footnote w:type="continuationSeparator" w:id="0">
    <w:p w14:paraId="5662C1F9" w14:textId="77777777" w:rsidR="00474BF7" w:rsidRDefault="004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A239" w14:textId="77777777" w:rsidR="00B87A7E" w:rsidRDefault="00000000">
    <w:pPr>
      <w:pStyle w:val="Header"/>
      <w:rPr>
        <w:lang w:val="tr-TR"/>
      </w:rPr>
    </w:pPr>
    <w:r>
      <w:rPr>
        <w:noProof/>
        <w:lang w:val="tr-TR"/>
      </w:rPr>
      <w:drawing>
        <wp:anchor distT="0" distB="0" distL="114300" distR="114300" simplePos="0" relativeHeight="251659264" behindDoc="1" locked="0" layoutInCell="1" allowOverlap="1" wp14:anchorId="79E8D789" wp14:editId="74A1A941">
          <wp:simplePos x="0" y="0"/>
          <wp:positionH relativeFrom="column">
            <wp:posOffset>-684359</wp:posOffset>
          </wp:positionH>
          <wp:positionV relativeFrom="paragraph">
            <wp:posOffset>-736559</wp:posOffset>
          </wp:positionV>
          <wp:extent cx="7558559" cy="10690200"/>
          <wp:effectExtent l="0" t="0" r="0" b="0"/>
          <wp:wrapNone/>
          <wp:docPr id="207524550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59" cy="106902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5B8A" w14:textId="77777777" w:rsidR="00B87A7E" w:rsidRDefault="00000000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0380" w14:textId="77777777" w:rsidR="00B87A7E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659"/>
    <w:multiLevelType w:val="multilevel"/>
    <w:tmpl w:val="6DFCE9B4"/>
    <w:styleLink w:val="WW8Num2"/>
    <w:lvl w:ilvl="0">
      <w:start w:val="1"/>
      <w:numFmt w:val="decimal"/>
      <w:pStyle w:val="MTDisplayEquation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CA731AD"/>
    <w:multiLevelType w:val="multilevel"/>
    <w:tmpl w:val="0BF06EE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396195786">
    <w:abstractNumId w:val="1"/>
  </w:num>
  <w:num w:numId="2" w16cid:durableId="8344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F3C"/>
    <w:rsid w:val="001B7F3C"/>
    <w:rsid w:val="00474BF7"/>
    <w:rsid w:val="00E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51E26"/>
  <w15:docId w15:val="{BFB8BD37-CA4D-7B4D-B057-832014C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tabs>
        <w:tab w:val="left" w:pos="0"/>
        <w:tab w:val="left" w:pos="432"/>
      </w:tabs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tabs>
        <w:tab w:val="left" w:pos="0"/>
        <w:tab w:val="left" w:pos="576"/>
      </w:tabs>
      <w:outlineLvl w:val="1"/>
    </w:pPr>
    <w:rPr>
      <w:b/>
      <w:bCs/>
      <w:sz w:val="20"/>
      <w:lang w:val="tr-TR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tabs>
        <w:tab w:val="left" w:pos="0"/>
        <w:tab w:val="left" w:pos="720"/>
      </w:tabs>
      <w:outlineLvl w:val="2"/>
    </w:pPr>
    <w:rPr>
      <w:b/>
      <w:bCs/>
      <w:lang w:val="tr-TR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tabs>
        <w:tab w:val="left" w:pos="0"/>
        <w:tab w:val="left" w:pos="1008"/>
      </w:tabs>
      <w:jc w:val="both"/>
      <w:outlineLvl w:val="4"/>
    </w:pPr>
    <w:rPr>
      <w:rFonts w:ascii="Arial" w:hAnsi="Arial" w:cs="Arial"/>
      <w:b/>
      <w:i/>
      <w:sz w:val="22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color w:val="000000"/>
      <w:lang w:val="en-US"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Title">
    <w:name w:val="Title"/>
    <w:basedOn w:val="Standard"/>
    <w:uiPriority w:val="10"/>
    <w:qFormat/>
    <w:pPr>
      <w:suppressLineNumbers/>
      <w:spacing w:before="120" w:after="120"/>
    </w:pPr>
    <w:rPr>
      <w:rFonts w:cs="Lucida Sans"/>
      <w:i/>
      <w:iCs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lk1">
    <w:name w:val="Başlık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GvdeMetni3">
    <w:name w:val="Gövde Metni 3"/>
    <w:basedOn w:val="Standard"/>
    <w:pPr>
      <w:spacing w:after="240"/>
    </w:pPr>
    <w:rPr>
      <w:rFonts w:ascii="Arial" w:hAnsi="Arial" w:cs="Arial"/>
      <w:sz w:val="22"/>
    </w:rPr>
  </w:style>
  <w:style w:type="paragraph" w:customStyle="1" w:styleId="ListeParagraf">
    <w:name w:val="Liste Paragraf"/>
    <w:basedOn w:val="Standard"/>
    <w:pPr>
      <w:ind w:left="708"/>
    </w:pPr>
  </w:style>
  <w:style w:type="paragraph" w:customStyle="1" w:styleId="MTDisplayEquation">
    <w:name w:val="MTDisplayEquation"/>
    <w:basedOn w:val="Standard"/>
    <w:next w:val="Standard"/>
    <w:pPr>
      <w:numPr>
        <w:numId w:val="2"/>
      </w:numPr>
      <w:tabs>
        <w:tab w:val="left" w:pos="0"/>
        <w:tab w:val="left" w:pos="1428"/>
        <w:tab w:val="center" w:pos="5680"/>
        <w:tab w:val="right" w:pos="9920"/>
      </w:tabs>
      <w:jc w:val="both"/>
    </w:pPr>
    <w:rPr>
      <w:szCs w:val="22"/>
    </w:rPr>
  </w:style>
  <w:style w:type="paragraph" w:customStyle="1" w:styleId="NormalWeb1">
    <w:name w:val="Normal (Web)1"/>
    <w:basedOn w:val="Standard"/>
    <w:pPr>
      <w:spacing w:before="280" w:after="280"/>
    </w:pPr>
    <w:rPr>
      <w:lang w:val="tr-T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styleId="Emphasis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color w:val="000000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i w:val="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 w:val="0"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color w:val="000000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b w:val="0"/>
      <w:color w:val="000000"/>
      <w:sz w:val="24"/>
      <w:szCs w:val="24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b w:val="0"/>
      <w:color w:val="000000"/>
      <w:sz w:val="24"/>
      <w:szCs w:val="24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i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i w:val="0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i w:val="0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b w:val="0"/>
      <w:color w:val="000000"/>
      <w:sz w:val="24"/>
      <w:szCs w:val="24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Symbol" w:hAnsi="Symbol" w:cs="Symbol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b w:val="0"/>
      <w:color w:val="000000"/>
      <w:sz w:val="24"/>
      <w:szCs w:val="24"/>
    </w:rPr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Wingdings" w:hAnsi="Wingdings" w:cs="Wingdings"/>
    </w:rPr>
  </w:style>
  <w:style w:type="character" w:customStyle="1" w:styleId="WW8Num87z4">
    <w:name w:val="WW8Num87z4"/>
    <w:rPr>
      <w:rFonts w:ascii="Courier New" w:hAnsi="Courier New" w:cs="Courier New"/>
    </w:rPr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Times New Roman" w:eastAsia="Times New Roman" w:hAnsi="Times New Roman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3z0">
    <w:name w:val="WW8Num93z0"/>
    <w:rPr>
      <w:b w:val="0"/>
      <w:color w:val="000000"/>
      <w:sz w:val="24"/>
      <w:szCs w:val="24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ascii="Symbol" w:hAnsi="Symbol" w:cs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 w:cs="Wingdings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5z0">
    <w:name w:val="WW8Num105z0"/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i w:val="0"/>
    </w:rPr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VarsaylanParagrafYazTipi">
    <w:name w:val="Varsayılan Paragraf Yazı Tipi"/>
  </w:style>
  <w:style w:type="character" w:customStyle="1" w:styleId="GvdeMetni3Char">
    <w:name w:val="Gövde Metni 3 Char"/>
    <w:rPr>
      <w:rFonts w:ascii="Arial" w:hAnsi="Arial" w:cs="Arial"/>
      <w:sz w:val="22"/>
      <w:szCs w:val="24"/>
      <w:lang w:val="en-US"/>
    </w:rPr>
  </w:style>
  <w:style w:type="character" w:customStyle="1" w:styleId="MTDisplayEquationChar">
    <w:name w:val="MTDisplayEquation Char"/>
    <w:rPr>
      <w:rFonts w:ascii="Arial" w:hAnsi="Arial" w:cs="Arial"/>
      <w:sz w:val="24"/>
      <w:szCs w:val="22"/>
      <w:lang w:val="en-US"/>
    </w:rPr>
  </w:style>
  <w:style w:type="character" w:customStyle="1" w:styleId="stBilgiChar">
    <w:name w:val="Üst Bilgi Char"/>
    <w:rPr>
      <w:sz w:val="24"/>
      <w:szCs w:val="24"/>
      <w:lang w:val="en-US"/>
    </w:rPr>
  </w:style>
  <w:style w:type="character" w:customStyle="1" w:styleId="AltBilgiChar">
    <w:name w:val="Alt Bilgi Char"/>
    <w:rPr>
      <w:sz w:val="24"/>
      <w:szCs w:val="24"/>
      <w:lang w:val="en-US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HTMLCite1">
    <w:name w:val="HTML Cite1"/>
    <w:rPr>
      <w:i/>
      <w:i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3390/math11143043" TargetMode="External"/><Relationship Id="rId18" Type="http://schemas.openxmlformats.org/officeDocument/2006/relationships/hyperlink" Target="https://doi.org/10.1007/s10957-017-1159-3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emel.savku@atilim.edu.tr" TargetMode="External"/><Relationship Id="rId12" Type="http://schemas.openxmlformats.org/officeDocument/2006/relationships/hyperlink" Target="https://doi.org/10.1007/978-3-031-49218-1_16" TargetMode="External"/><Relationship Id="rId17" Type="http://schemas.openxmlformats.org/officeDocument/2006/relationships/hyperlink" Target="https://doi.org/10.1007/s10479-020-03768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42/S2382626620500033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978-3-030-54576-5_13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doi.org/10.1007/978-3-319-55236-1_1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201/9781003324508-1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Furkan ÇAYIR</cp:lastModifiedBy>
  <cp:revision>2</cp:revision>
  <cp:lastPrinted>2015-08-27T17:22:00Z</cp:lastPrinted>
  <dcterms:created xsi:type="dcterms:W3CDTF">2024-08-09T06:55:00Z</dcterms:created>
  <dcterms:modified xsi:type="dcterms:W3CDTF">2024-08-09T06:55:00Z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5793DF7C323A4325A2C424B3DCAFC3B5_12</vt:lpwstr>
  </property>
  <property fmtid="{D5CDD505-2E9C-101B-9397-08002B2CF9AE}" pid="3" name="KSOProductBuildVer">
    <vt:lpwstr>1033-12.2.0.13472</vt:lpwstr>
  </property>
  <property fmtid="{D5CDD505-2E9C-101B-9397-08002B2CF9AE}" pid="4" name="MTWinEqns">
    <vt:bool>true</vt:bool>
  </property>
</Properties>
</file>